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B3" w:rsidRDefault="00F345B3" w:rsidP="00F345B3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A847CB" w:rsidRDefault="005F5444" w:rsidP="00A847CB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>
        <w:rPr>
          <w:b/>
          <w:szCs w:val="28"/>
        </w:rPr>
        <w:t>к проекту постановления</w:t>
      </w:r>
      <w:r w:rsidR="00F345B3">
        <w:rPr>
          <w:b/>
          <w:szCs w:val="28"/>
        </w:rPr>
        <w:t xml:space="preserve"> Президиума Государственно</w:t>
      </w:r>
      <w:r>
        <w:rPr>
          <w:b/>
          <w:szCs w:val="28"/>
        </w:rPr>
        <w:t>го Совета Удмуртской Республики</w:t>
      </w:r>
      <w:r w:rsidR="00F345B3">
        <w:rPr>
          <w:b/>
          <w:szCs w:val="28"/>
        </w:rPr>
        <w:t xml:space="preserve"> «</w:t>
      </w:r>
      <w:r w:rsidR="00F345B3" w:rsidRPr="00F345B3">
        <w:rPr>
          <w:b/>
          <w:szCs w:val="28"/>
        </w:rPr>
        <w:t>О Положении о постоянной комиссии Г</w:t>
      </w:r>
      <w:r w:rsidR="00F345B3">
        <w:rPr>
          <w:b/>
          <w:szCs w:val="28"/>
        </w:rPr>
        <w:t xml:space="preserve">осударственного Совета </w:t>
      </w:r>
      <w:r w:rsidR="00F345B3" w:rsidRPr="00F345B3">
        <w:rPr>
          <w:b/>
          <w:szCs w:val="28"/>
        </w:rPr>
        <w:t xml:space="preserve">Удмуртской Республики </w:t>
      </w:r>
    </w:p>
    <w:p w:rsidR="00F345B3" w:rsidRDefault="00A847CB" w:rsidP="00A847CB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  <w:r w:rsidRPr="00A847CB">
        <w:rPr>
          <w:b/>
          <w:szCs w:val="28"/>
        </w:rPr>
        <w:t>по агропромышленному комплексу, земельным отношениям, природопользованию и охране окружающей среды</w:t>
      </w:r>
    </w:p>
    <w:p w:rsidR="00A847CB" w:rsidRDefault="00A847CB" w:rsidP="00A847CB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</w:p>
    <w:p w:rsidR="00A847CB" w:rsidRDefault="00A847CB" w:rsidP="00A847CB">
      <w:pPr>
        <w:pStyle w:val="2"/>
        <w:tabs>
          <w:tab w:val="left" w:pos="180"/>
        </w:tabs>
        <w:ind w:left="181" w:right="-187"/>
        <w:jc w:val="center"/>
        <w:outlineLvl w:val="0"/>
        <w:rPr>
          <w:b/>
          <w:szCs w:val="28"/>
        </w:rPr>
      </w:pPr>
    </w:p>
    <w:p w:rsidR="00A847CB" w:rsidRPr="00A847CB" w:rsidRDefault="00A847CB" w:rsidP="00A847CB">
      <w:pPr>
        <w:pStyle w:val="2"/>
        <w:tabs>
          <w:tab w:val="left" w:pos="0"/>
        </w:tabs>
        <w:ind w:right="-187" w:firstLine="567"/>
        <w:jc w:val="both"/>
        <w:outlineLvl w:val="0"/>
        <w:rPr>
          <w:szCs w:val="28"/>
        </w:rPr>
      </w:pPr>
      <w:r w:rsidRPr="00A847CB">
        <w:rPr>
          <w:szCs w:val="28"/>
        </w:rPr>
        <w:t xml:space="preserve">В соответствии со статьей 8 Закона Удмуртской Республики                                  от 6 декабря 2007 года № 66-РЗ «О постоянных комиссиях Государственного Совета Удмуртской Республики», внесено для утверждения Положение о постоянной комиссии по </w:t>
      </w:r>
      <w:r>
        <w:rPr>
          <w:szCs w:val="28"/>
        </w:rPr>
        <w:t>агропромышленному комплексу, земельным отношениям, природопользованию и охране окружающей среды</w:t>
      </w:r>
      <w:r w:rsidRPr="00A847CB">
        <w:rPr>
          <w:szCs w:val="28"/>
        </w:rPr>
        <w:t>.</w:t>
      </w:r>
    </w:p>
    <w:p w:rsidR="00A847CB" w:rsidRPr="00A847CB" w:rsidRDefault="00A847CB" w:rsidP="00A847CB">
      <w:pPr>
        <w:pStyle w:val="2"/>
        <w:tabs>
          <w:tab w:val="left" w:pos="0"/>
        </w:tabs>
        <w:ind w:right="-187" w:firstLine="567"/>
        <w:jc w:val="both"/>
        <w:outlineLvl w:val="0"/>
        <w:rPr>
          <w:szCs w:val="28"/>
        </w:rPr>
      </w:pPr>
      <w:r w:rsidRPr="00A847CB">
        <w:rPr>
          <w:szCs w:val="28"/>
        </w:rPr>
        <w:t xml:space="preserve">В Положении определены общие положения, задачи, вопросы ведения, права и обязанности, внутренняя структура и порядок работы постоянной комиссии по </w:t>
      </w:r>
      <w:r w:rsidRPr="00A847CB">
        <w:rPr>
          <w:szCs w:val="28"/>
        </w:rPr>
        <w:t>агропромышленному комплексу, земельным отношениям, природопользованию и охране окружающей среды</w:t>
      </w:r>
      <w:r w:rsidRPr="00A847CB">
        <w:rPr>
          <w:szCs w:val="28"/>
        </w:rPr>
        <w:t>.</w:t>
      </w:r>
    </w:p>
    <w:p w:rsidR="00F345B3" w:rsidRDefault="00F345B3" w:rsidP="00F345B3">
      <w:pPr>
        <w:pStyle w:val="2"/>
        <w:tabs>
          <w:tab w:val="left" w:pos="180"/>
        </w:tabs>
        <w:ind w:left="181" w:right="-187"/>
        <w:jc w:val="both"/>
        <w:outlineLvl w:val="0"/>
        <w:rPr>
          <w:szCs w:val="28"/>
        </w:rPr>
      </w:pPr>
    </w:p>
    <w:p w:rsidR="005F5444" w:rsidRDefault="005F5444" w:rsidP="00F345B3">
      <w:pPr>
        <w:pStyle w:val="2"/>
        <w:tabs>
          <w:tab w:val="left" w:pos="180"/>
        </w:tabs>
        <w:ind w:left="181" w:right="-187"/>
        <w:jc w:val="both"/>
        <w:outlineLvl w:val="0"/>
        <w:rPr>
          <w:szCs w:val="28"/>
        </w:rPr>
      </w:pPr>
      <w:bookmarkStart w:id="0" w:name="_GoBack"/>
      <w:bookmarkEnd w:id="0"/>
    </w:p>
    <w:p w:rsidR="00F345B3" w:rsidRDefault="00F345B3" w:rsidP="00F345B3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F345B3" w:rsidRDefault="00F345B3" w:rsidP="00F345B3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345B3" w:rsidRDefault="00F345B3" w:rsidP="00F345B3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F345B3" w:rsidRDefault="00F345B3" w:rsidP="00FF52DC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F52DC">
        <w:rPr>
          <w:sz w:val="28"/>
          <w:szCs w:val="28"/>
        </w:rPr>
        <w:t>агропромышленному комплексу,</w:t>
      </w:r>
    </w:p>
    <w:p w:rsidR="00FF52DC" w:rsidRDefault="00FF52DC" w:rsidP="00FF52DC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земельным отношениям,</w:t>
      </w:r>
    </w:p>
    <w:p w:rsidR="00FF52DC" w:rsidRDefault="00FF52DC" w:rsidP="00FF52DC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природопользованию и </w:t>
      </w:r>
    </w:p>
    <w:p w:rsidR="000E279C" w:rsidRPr="005F5444" w:rsidRDefault="00FF52DC" w:rsidP="005F5444">
      <w:pPr>
        <w:shd w:val="clear" w:color="auto" w:fill="FFFFFF"/>
        <w:spacing w:line="324" w:lineRule="exact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охране окружающей среды                                                                   Г.С. Крылов</w:t>
      </w:r>
    </w:p>
    <w:sectPr w:rsidR="000E279C" w:rsidRPr="005F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B3"/>
    <w:rsid w:val="000E279C"/>
    <w:rsid w:val="004E5F2C"/>
    <w:rsid w:val="005F5444"/>
    <w:rsid w:val="00A847CB"/>
    <w:rsid w:val="00F345B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45B3"/>
    <w:rPr>
      <w:sz w:val="28"/>
    </w:rPr>
  </w:style>
  <w:style w:type="character" w:customStyle="1" w:styleId="20">
    <w:name w:val="Основной текст 2 Знак"/>
    <w:basedOn w:val="a0"/>
    <w:link w:val="2"/>
    <w:rsid w:val="00F3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45B3"/>
    <w:rPr>
      <w:sz w:val="28"/>
    </w:rPr>
  </w:style>
  <w:style w:type="character" w:customStyle="1" w:styleId="20">
    <w:name w:val="Основной текст 2 Знак"/>
    <w:basedOn w:val="a0"/>
    <w:link w:val="2"/>
    <w:rsid w:val="00F3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Зянкина Екатерина Николаевна</cp:lastModifiedBy>
  <cp:revision>3</cp:revision>
  <cp:lastPrinted>2022-10-19T10:50:00Z</cp:lastPrinted>
  <dcterms:created xsi:type="dcterms:W3CDTF">2022-10-19T10:17:00Z</dcterms:created>
  <dcterms:modified xsi:type="dcterms:W3CDTF">2022-10-19T10:50:00Z</dcterms:modified>
</cp:coreProperties>
</file>